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A440A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(проект)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пгт.Забайкальск</w:t>
      </w: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7856C8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сентября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5F5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муниципального </w:t>
      </w:r>
      <w:r w:rsidR="009B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073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бюджета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Совета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577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Совета Забайкальского муниципального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декабря 2024 года № 74 «Об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муниципального округа» на 2025 год и плановый период 2026 и 2027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1 605 935,8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1 575 416,9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30 518,9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1 575 416,9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1 061 336,3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1 605 935,8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E8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«дефицит в сумме 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30 518,9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5E2BD2" w:rsidRDefault="005E2BD2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4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1 061 336,3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BAA" w:rsidRDefault="00F04BAA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4 статьи 5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23 700,0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369E6">
        <w:rPr>
          <w:rFonts w:ascii="Times New Roman" w:eastAsia="Times New Roman" w:hAnsi="Times New Roman" w:cs="Times New Roman"/>
          <w:sz w:val="28"/>
          <w:szCs w:val="28"/>
          <w:lang w:eastAsia="ru-RU"/>
        </w:rPr>
        <w:t>22 587,7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DC433C" w:rsidRDefault="00DC433C" w:rsidP="00DC4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DC433C" w:rsidRDefault="00DC433C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2F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F04BAA" w:rsidRDefault="00F04BAA" w:rsidP="00F04B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0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</w:p>
    <w:p w:rsidR="000557D9" w:rsidRPr="0057357B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557D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CA420E" w:rsidRDefault="00CA420E" w:rsidP="000557D9">
      <w:pPr>
        <w:rPr>
          <w:b/>
          <w:bCs/>
        </w:rPr>
      </w:pPr>
    </w:p>
    <w:tbl>
      <w:tblPr>
        <w:tblW w:w="10098" w:type="dxa"/>
        <w:jc w:val="right"/>
        <w:tblLayout w:type="fixed"/>
        <w:tblLook w:val="0000" w:firstRow="0" w:lastRow="0" w:firstColumn="0" w:lastColumn="0" w:noHBand="0" w:noVBand="0"/>
      </w:tblPr>
      <w:tblGrid>
        <w:gridCol w:w="4145"/>
        <w:gridCol w:w="5819"/>
        <w:gridCol w:w="134"/>
      </w:tblGrid>
      <w:tr w:rsidR="00DC12A1" w:rsidRPr="0058327D" w:rsidTr="00DC433C">
        <w:trPr>
          <w:gridAfter w:val="1"/>
          <w:wAfter w:w="134" w:type="dxa"/>
          <w:trHeight w:val="1163"/>
          <w:jc w:val="right"/>
        </w:trPr>
        <w:tc>
          <w:tcPr>
            <w:tcW w:w="9964" w:type="dxa"/>
            <w:gridSpan w:val="2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DC12A1" w:rsidRPr="001918AE" w:rsidTr="00DC433C">
              <w:trPr>
                <w:trHeight w:val="1163"/>
              </w:trPr>
              <w:tc>
                <w:tcPr>
                  <w:tcW w:w="4860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решению Совета муниципального района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"Забайкальский район" от __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года  №___ "Об утверждении бюджета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Забайкальского муниципального округа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 и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годов"</w:t>
                  </w:r>
                </w:p>
              </w:tc>
            </w:tr>
          </w:tbl>
          <w:p w:rsidR="00DC12A1" w:rsidRPr="001918AE" w:rsidRDefault="00DC12A1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C12A1" w:rsidRPr="001918AE" w:rsidTr="00DC433C">
              <w:tc>
                <w:tcPr>
                  <w:tcW w:w="3792" w:type="dxa"/>
                  <w:gridSpan w:val="2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классификации источников финансирования дефицитов бюджетов Российской Федерации</w:t>
                  </w:r>
                </w:p>
              </w:tc>
              <w:tc>
                <w:tcPr>
                  <w:tcW w:w="4233" w:type="dxa"/>
                  <w:vMerge w:val="restart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главного администратора источников финансирования дефицитов бюджетов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30 518,9</w:t>
                  </w:r>
                </w:p>
              </w:tc>
            </w:tr>
            <w:tr w:rsidR="00DC12A1" w:rsidRPr="001918AE" w:rsidTr="00DC433C">
              <w:trPr>
                <w:trHeight w:val="463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63"/>
                  <w:bookmarkEnd w:id="0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92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2"/>
            <w:tr w:rsidR="00DC12A1" w:rsidRPr="001918AE" w:rsidTr="00DC433C">
              <w:trPr>
                <w:trHeight w:val="723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2 115 ,1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123"/>
                  <w:bookmarkEnd w:id="3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86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2 115,1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2 115,1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314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32 634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12A1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DC433C">
                    <w:rPr>
                      <w:rFonts w:ascii="Times New Roman" w:eastAsia="Times New Roman" w:hAnsi="Times New Roman" w:cs="Times New Roman"/>
                      <w:lang w:eastAsia="ru-RU"/>
                    </w:rPr>
                    <w:t>1 575 416,9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7" w:name="_Hlk468099452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rPr>
                <w:trHeight w:val="690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7"/>
          </w:tbl>
          <w:p w:rsidR="00DC12A1" w:rsidRPr="0058327D" w:rsidRDefault="00DC12A1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33C" w:rsidRPr="00DC433C" w:rsidTr="00DC433C">
        <w:trPr>
          <w:gridBefore w:val="1"/>
          <w:wBefore w:w="4145" w:type="dxa"/>
          <w:trHeight w:val="1163"/>
          <w:jc w:val="right"/>
        </w:trPr>
        <w:tc>
          <w:tcPr>
            <w:tcW w:w="5953" w:type="dxa"/>
            <w:gridSpan w:val="2"/>
          </w:tcPr>
          <w:p w:rsidR="00DC433C" w:rsidRPr="00DC433C" w:rsidRDefault="00DC433C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C433C" w:rsidRPr="00DC433C" w:rsidRDefault="00DC433C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DC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___ 2024 года №    «Об утверждении бюджета Забайкальского муниципального округа на 2025 год и плановый период 2026 и 2027 годов»</w:t>
            </w:r>
          </w:p>
        </w:tc>
      </w:tr>
      <w:tr w:rsidR="00DC433C" w:rsidRPr="00DC433C" w:rsidTr="00DC433C">
        <w:trPr>
          <w:gridBefore w:val="1"/>
          <w:wBefore w:w="4145" w:type="dxa"/>
          <w:trHeight w:val="315"/>
          <w:jc w:val="right"/>
        </w:trPr>
        <w:tc>
          <w:tcPr>
            <w:tcW w:w="5953" w:type="dxa"/>
            <w:gridSpan w:val="2"/>
          </w:tcPr>
          <w:p w:rsidR="00DC433C" w:rsidRPr="00DC433C" w:rsidRDefault="00DC433C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доходов бюджета </w:t>
      </w:r>
    </w:p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Забайкальского муниципального округа </w:t>
      </w:r>
    </w:p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2025 год и плановый период 2026 и 2027 годов</w:t>
      </w:r>
    </w:p>
    <w:p w:rsidR="00DC433C" w:rsidRPr="00DC433C" w:rsidRDefault="00DC433C" w:rsidP="00DC433C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269"/>
        <w:gridCol w:w="1275"/>
        <w:gridCol w:w="1275"/>
        <w:gridCol w:w="1277"/>
      </w:tblGrid>
      <w:tr w:rsidR="00DC433C" w:rsidRPr="00DC433C" w:rsidTr="00DC433C">
        <w:trPr>
          <w:trHeight w:val="7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2027 год</w:t>
            </w:r>
          </w:p>
        </w:tc>
      </w:tr>
      <w:tr w:rsidR="00DC433C" w:rsidRPr="00DC433C" w:rsidTr="00DC433C">
        <w:trPr>
          <w:trHeight w:val="3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514080,6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489669,7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345341,9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298351,5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256745,1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276426,4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3655,9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9999,4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1 01 02080 01 0000 110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16947,0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1 01 02130 01 0000 110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2511,1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1 01 02140 01 0000 110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в отношении доходов от долевого участия в организации, полученных физическим лицом - </w:t>
            </w: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10454,4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10663,5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17094,4</w:t>
            </w:r>
          </w:p>
        </w:tc>
      </w:tr>
      <w:tr w:rsidR="00DC433C" w:rsidRPr="00DC433C" w:rsidTr="00DC433C">
        <w:trPr>
          <w:trHeight w:val="12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8602,5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8999,0</w:t>
            </w:r>
          </w:p>
        </w:tc>
      </w:tr>
      <w:tr w:rsidR="00DC433C" w:rsidRPr="00DC433C" w:rsidTr="00DC433C">
        <w:trPr>
          <w:trHeight w:val="15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46,4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9016,8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9413,9</w:t>
            </w:r>
          </w:p>
        </w:tc>
      </w:tr>
      <w:tr w:rsidR="00DC433C" w:rsidRPr="00DC433C" w:rsidTr="00DC433C">
        <w:trPr>
          <w:trHeight w:val="13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-808,6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-1314,8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-1364,9</w:t>
            </w:r>
          </w:p>
        </w:tc>
      </w:tr>
      <w:tr w:rsidR="00DC433C" w:rsidRPr="00DC433C" w:rsidTr="00DC433C">
        <w:trPr>
          <w:trHeight w:val="1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47565,8</w:t>
            </w:r>
          </w:p>
        </w:tc>
      </w:tr>
      <w:tr w:rsidR="00DC433C" w:rsidRPr="00DC433C" w:rsidTr="00DC433C">
        <w:trPr>
          <w:trHeight w:val="30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42570,3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37812,0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41136,0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6294,8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17164,0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8578,0</w:t>
            </w:r>
          </w:p>
        </w:tc>
      </w:tr>
      <w:tr w:rsidR="00DC433C" w:rsidRPr="00DC433C" w:rsidTr="00DC433C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13330,2</w:t>
            </w:r>
          </w:p>
        </w:tc>
      </w:tr>
      <w:tr w:rsidR="00DC433C" w:rsidRPr="00DC433C" w:rsidTr="00DC433C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1 07 01020 01 1000 110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13330,2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56824,1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24580,1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округов (за исключением земельных участков </w:t>
            </w: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5308,6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1752,8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724,7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CA420E" w:rsidRDefault="00CA420E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tbl>
      <w:tblPr>
        <w:tblW w:w="4783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DC433C" w:rsidRPr="0052079E" w:rsidTr="00DC433C">
        <w:trPr>
          <w:trHeight w:val="610"/>
        </w:trPr>
        <w:tc>
          <w:tcPr>
            <w:tcW w:w="4783" w:type="dxa"/>
          </w:tcPr>
          <w:p w:rsidR="00DC433C" w:rsidRPr="0052079E" w:rsidRDefault="00DC433C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C433C" w:rsidRPr="0052079E" w:rsidRDefault="00DC433C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5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 2024 года "Об утверждении бюджета Забайкальского муниципального округа на 2025 год и плановый период 2026 и 2027 годов"</w:t>
            </w:r>
            <w:r w:rsidRPr="0052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433C" w:rsidRPr="0052079E" w:rsidRDefault="00DC433C" w:rsidP="00DC43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DC433C" w:rsidRPr="0052079E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2025 году</w:t>
      </w:r>
    </w:p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DC433C" w:rsidRPr="0052079E" w:rsidTr="00DC433C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DC433C" w:rsidRPr="0052079E" w:rsidTr="00DC433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1061336,3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1061336,3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76258,8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1288,8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2 02 25154 14 0000 150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32454,7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2 02 25179 14 0000 150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19881,5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2 02 25424 14 0000 150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2 02 25497 14 0000 150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1820,7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3566,6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2 02 25750 14 0000 150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138249,6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75429,9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08,1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522578,0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14648,5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2968,0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112066,5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2 02 45050 14 0000 150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234,</w:t>
            </w: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38200,7</w:t>
            </w:r>
          </w:p>
        </w:tc>
      </w:tr>
      <w:tr w:rsidR="00DC433C" w:rsidRPr="0052079E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73631,4</w:t>
            </w:r>
          </w:p>
        </w:tc>
      </w:tr>
    </w:tbl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rPr>
          <w:b/>
          <w:bCs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58B" w:rsidRDefault="008A758B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417"/>
        <w:gridCol w:w="851"/>
        <w:gridCol w:w="1417"/>
      </w:tblGrid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6</w:t>
            </w:r>
          </w:p>
        </w:tc>
      </w:tr>
      <w:tr w:rsidR="00DC433C" w:rsidRPr="00DC433C" w:rsidTr="00381B09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"___"сентября 2024 года №____</w:t>
            </w:r>
          </w:p>
        </w:tc>
      </w:tr>
      <w:tr w:rsidR="00DC433C" w:rsidRPr="00DC433C" w:rsidTr="00381B0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DC433C" w:rsidRPr="00DC433C" w:rsidTr="00381B0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33C" w:rsidRPr="00DC433C" w:rsidTr="00381B09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DC433C" w:rsidRPr="00DC433C" w:rsidTr="00381B09">
        <w:trPr>
          <w:trHeight w:val="7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DC433C" w:rsidRPr="00DC433C" w:rsidTr="00381B09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DC433C" w:rsidRPr="00DC433C" w:rsidTr="00381B09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DC433C" w:rsidRPr="00DC433C" w:rsidTr="00381B09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DC433C" w:rsidRPr="00DC433C" w:rsidTr="00381B09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33C" w:rsidRPr="00DC433C" w:rsidTr="00381B09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C433C" w:rsidRPr="00DC433C" w:rsidTr="00381B09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187 363,2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66 417,1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17 575,8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92 632,5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85 827,3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85 827,3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83 723,9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DC433C" w:rsidRPr="00DC433C" w:rsidTr="00381B09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DC433C" w:rsidRPr="00DC433C" w:rsidTr="00381B09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12 596,7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8 325,0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86 309,2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DC433C" w:rsidRPr="00DC433C" w:rsidTr="00381B09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8 492,4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застройкидля выполнения работ по подготовке координатных описаний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197 803,7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моднрнизации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85 464,6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DC433C" w:rsidRPr="00DC433C" w:rsidTr="00381B09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983 118,7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248 583,2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2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698 115,2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</w:tr>
      <w:tr w:rsidR="00DC433C" w:rsidRPr="00DC433C" w:rsidTr="00381B09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DC433C" w:rsidRPr="00DC433C" w:rsidTr="00381B09">
        <w:trPr>
          <w:trHeight w:val="26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DC433C" w:rsidRPr="00DC433C" w:rsidTr="00381B09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433C" w:rsidRPr="00DC433C" w:rsidTr="00381B09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24 511,3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20 301,3</w:t>
            </w:r>
          </w:p>
        </w:tc>
      </w:tr>
      <w:tr w:rsidR="00DC433C" w:rsidRPr="00DC433C" w:rsidTr="00381B09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7 639,3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DC433C" w:rsidRPr="00DC433C" w:rsidTr="00381B09">
        <w:trPr>
          <w:trHeight w:val="25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DC433C" w:rsidRPr="00DC433C" w:rsidTr="00381B09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DC433C" w:rsidRPr="00DC433C" w:rsidTr="00381B09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DC433C" w:rsidRPr="00DC433C" w:rsidTr="00381B09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DC433C" w:rsidRPr="00DC433C" w:rsidTr="00381B09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80 279,2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23 137,9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18 030,7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"Содержание детей-сирот в приемных семьях"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DC433C" w:rsidRPr="00DC433C" w:rsidTr="00381B09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20669,0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20669,0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1 605 935,8</w:t>
            </w:r>
          </w:p>
        </w:tc>
      </w:tr>
    </w:tbl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271"/>
        <w:gridCol w:w="11"/>
      </w:tblGrid>
      <w:tr w:rsidR="00381B09" w:rsidRPr="00381B09" w:rsidTr="00381B09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_GoBack"/>
            <w:bookmarkEnd w:id="8"/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</w:tr>
      <w:tr w:rsidR="00381B09" w:rsidRPr="00381B09" w:rsidTr="00381B09">
        <w:trPr>
          <w:trHeight w:val="5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381B09" w:rsidRPr="00381B09" w:rsidTr="00381B09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381B09" w:rsidRPr="00381B09" w:rsidTr="00381B09">
        <w:trPr>
          <w:trHeight w:val="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381B09" w:rsidRPr="00381B09" w:rsidTr="00381B09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381B09" w:rsidRPr="00381B09" w:rsidTr="00381B09">
        <w:trPr>
          <w:gridAfter w:val="1"/>
          <w:wAfter w:w="11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2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45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22 913,3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собственностьюЗабайкальского муниципального округа (2020-2027 годы)»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80 279,2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166 525,5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164 890,7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79 568,8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79 568,8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152499,0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моднрнизации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застройкидля выполнения работ по подготовке координатных описаний границ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20 669,0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1 129,7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1 129,7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136494,5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"Ремонт дорожного покрытия автодорог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248 990,6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 программа "Развитие общего образования в Забайкальском муниципальном округе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700 357,2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20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бесплатным питанием детей из малоимущих семей, обучающихся в муниципальных </w:t>
            </w: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20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мероприятий по обеспечению деятельности советника директора по воспитанию и взаимодействию с детскими </w:t>
            </w: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общественными объединениями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0 Ю6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30 293,0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"Содержание детей-сирот в семьх опекунов (попечителей)"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23 554,9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1 605 935,8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254"/>
        <w:gridCol w:w="1087"/>
        <w:gridCol w:w="614"/>
        <w:gridCol w:w="708"/>
        <w:gridCol w:w="1418"/>
        <w:gridCol w:w="567"/>
        <w:gridCol w:w="1559"/>
      </w:tblGrid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381B09" w:rsidRPr="00381B09" w:rsidTr="00381B09">
        <w:trPr>
          <w:trHeight w:val="3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381B09" w:rsidRPr="00381B09" w:rsidTr="00381B09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 2024 года №___</w:t>
            </w:r>
          </w:p>
        </w:tc>
      </w:tr>
      <w:tr w:rsidR="00381B09" w:rsidRPr="00381B09" w:rsidTr="00381B09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 Забайкальского муниципального округа</w:t>
            </w:r>
          </w:p>
        </w:tc>
      </w:tr>
      <w:tr w:rsidR="00381B09" w:rsidRPr="00381B09" w:rsidTr="00381B09">
        <w:trPr>
          <w:trHeight w:val="3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и плановый период 2026 и 2027 годов"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30"/>
        </w:trPr>
        <w:tc>
          <w:tcPr>
            <w:tcW w:w="1020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381B09" w:rsidRPr="00381B09" w:rsidTr="00381B09">
        <w:trPr>
          <w:trHeight w:val="690"/>
        </w:trPr>
        <w:tc>
          <w:tcPr>
            <w:tcW w:w="1020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81B09" w:rsidRPr="00381B09" w:rsidTr="00381B09">
        <w:trPr>
          <w:trHeight w:val="300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381B09" w:rsidRPr="00381B09" w:rsidTr="00381B09">
        <w:trPr>
          <w:trHeight w:val="23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23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79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125 884,4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84 454,9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8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12 025,9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13 128,8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8 492,4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застройкидля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381B09" w:rsidRPr="00381B09" w:rsidTr="00381B09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6 751,5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1 469 615,9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92 472,8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78 480,6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12 496,7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8 325,0</w:t>
            </w:r>
          </w:p>
        </w:tc>
      </w:tr>
      <w:tr w:rsidR="00381B09" w:rsidRPr="00381B09" w:rsidTr="00381B09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197 180,3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моднрнизации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85 464,6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978 315,1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2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14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19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</w:tr>
      <w:tr w:rsidR="00381B09" w:rsidRPr="00381B09" w:rsidTr="00381B09">
        <w:trPr>
          <w:trHeight w:val="2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стройконтроля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81B09" w:rsidRPr="00381B09" w:rsidTr="00381B09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381B09" w:rsidRPr="00381B09" w:rsidTr="00381B09">
        <w:trPr>
          <w:trHeight w:val="15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381B09" w:rsidRPr="00381B09" w:rsidTr="00381B09">
        <w:trPr>
          <w:trHeight w:val="30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381B09" w:rsidRPr="00381B09" w:rsidTr="00381B09">
        <w:trPr>
          <w:trHeight w:val="15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381B09" w:rsidRPr="00381B09" w:rsidTr="00381B09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1 605 935,8</w:t>
            </w:r>
          </w:p>
        </w:tc>
      </w:tr>
    </w:tbl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381B09" w:rsidRDefault="00381B09" w:rsidP="000557D9">
      <w:pPr>
        <w:rPr>
          <w:b/>
          <w:bCs/>
        </w:rPr>
      </w:pPr>
    </w:p>
    <w:p w:rsidR="00381B09" w:rsidRDefault="00381B09" w:rsidP="000557D9">
      <w:pPr>
        <w:rPr>
          <w:b/>
          <w:bCs/>
        </w:rPr>
      </w:pPr>
    </w:p>
    <w:p w:rsidR="00381B09" w:rsidRDefault="00381B09" w:rsidP="000557D9">
      <w:pPr>
        <w:rPr>
          <w:b/>
          <w:bCs/>
        </w:rPr>
      </w:pPr>
    </w:p>
    <w:p w:rsidR="00381B09" w:rsidRDefault="00381B09" w:rsidP="000557D9">
      <w:pPr>
        <w:rPr>
          <w:b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1417"/>
        <w:gridCol w:w="851"/>
        <w:gridCol w:w="1559"/>
      </w:tblGrid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1B09" w:rsidRPr="00381B09" w:rsidTr="00381B09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381B09" w:rsidRPr="00381B09" w:rsidTr="00381B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381B09" w:rsidRPr="00381B09" w:rsidTr="00381B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381B09" w:rsidRPr="00381B09" w:rsidTr="00381B09">
        <w:trPr>
          <w:trHeight w:val="7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 на 2025 год</w:t>
            </w:r>
          </w:p>
        </w:tc>
      </w:tr>
      <w:tr w:rsidR="00381B09" w:rsidRPr="00381B09" w:rsidTr="00381B09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381B09" w:rsidRPr="00381B09" w:rsidTr="00381B09">
        <w:trPr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22 452,9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22 587,7</w:t>
            </w:r>
          </w:p>
        </w:tc>
      </w:tr>
    </w:tbl>
    <w:p w:rsidR="00381B09" w:rsidRDefault="00381B09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sectPr w:rsidR="00DC433C" w:rsidSect="00381B0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07" w:rsidRDefault="00A57207" w:rsidP="00856498">
      <w:pPr>
        <w:spacing w:after="0" w:line="240" w:lineRule="auto"/>
      </w:pPr>
      <w:r>
        <w:separator/>
      </w:r>
    </w:p>
  </w:endnote>
  <w:endnote w:type="continuationSeparator" w:id="0">
    <w:p w:rsidR="00A57207" w:rsidRDefault="00A57207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07" w:rsidRDefault="00A57207" w:rsidP="00856498">
      <w:pPr>
        <w:spacing w:after="0" w:line="240" w:lineRule="auto"/>
      </w:pPr>
      <w:r>
        <w:separator/>
      </w:r>
    </w:p>
  </w:footnote>
  <w:footnote w:type="continuationSeparator" w:id="0">
    <w:p w:rsidR="00A57207" w:rsidRDefault="00A57207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79"/>
    <w:rsid w:val="00005DB2"/>
    <w:rsid w:val="00013052"/>
    <w:rsid w:val="00044894"/>
    <w:rsid w:val="00047F90"/>
    <w:rsid w:val="00054492"/>
    <w:rsid w:val="000557D9"/>
    <w:rsid w:val="000641D4"/>
    <w:rsid w:val="00075AF9"/>
    <w:rsid w:val="0008486C"/>
    <w:rsid w:val="00093C4C"/>
    <w:rsid w:val="000A7D07"/>
    <w:rsid w:val="000D66F6"/>
    <w:rsid w:val="000E04AE"/>
    <w:rsid w:val="000E6383"/>
    <w:rsid w:val="000F2031"/>
    <w:rsid w:val="00114113"/>
    <w:rsid w:val="001159E2"/>
    <w:rsid w:val="00134D77"/>
    <w:rsid w:val="00166F7B"/>
    <w:rsid w:val="00180711"/>
    <w:rsid w:val="00181A90"/>
    <w:rsid w:val="00181AF4"/>
    <w:rsid w:val="00184E3B"/>
    <w:rsid w:val="00190139"/>
    <w:rsid w:val="001A4B43"/>
    <w:rsid w:val="001F1B52"/>
    <w:rsid w:val="00214855"/>
    <w:rsid w:val="0021713C"/>
    <w:rsid w:val="00272EC5"/>
    <w:rsid w:val="00276C9F"/>
    <w:rsid w:val="00290C59"/>
    <w:rsid w:val="002C7934"/>
    <w:rsid w:val="002D6DB0"/>
    <w:rsid w:val="002E66CF"/>
    <w:rsid w:val="003202E5"/>
    <w:rsid w:val="00323DE1"/>
    <w:rsid w:val="0035597F"/>
    <w:rsid w:val="00381B09"/>
    <w:rsid w:val="003A6627"/>
    <w:rsid w:val="003A77C0"/>
    <w:rsid w:val="003C557C"/>
    <w:rsid w:val="003C5779"/>
    <w:rsid w:val="003C60DA"/>
    <w:rsid w:val="00413602"/>
    <w:rsid w:val="00444196"/>
    <w:rsid w:val="00455737"/>
    <w:rsid w:val="00483A4D"/>
    <w:rsid w:val="00491A68"/>
    <w:rsid w:val="004A1EF5"/>
    <w:rsid w:val="004C7543"/>
    <w:rsid w:val="004E2FDD"/>
    <w:rsid w:val="004F6D1C"/>
    <w:rsid w:val="005010F9"/>
    <w:rsid w:val="0052079E"/>
    <w:rsid w:val="0055251A"/>
    <w:rsid w:val="00563820"/>
    <w:rsid w:val="005D2B02"/>
    <w:rsid w:val="005E2BD2"/>
    <w:rsid w:val="005F568F"/>
    <w:rsid w:val="006535EF"/>
    <w:rsid w:val="0067292B"/>
    <w:rsid w:val="006763D4"/>
    <w:rsid w:val="006A139F"/>
    <w:rsid w:val="006B143B"/>
    <w:rsid w:val="006D354B"/>
    <w:rsid w:val="006D59BE"/>
    <w:rsid w:val="006D60D4"/>
    <w:rsid w:val="006E02D2"/>
    <w:rsid w:val="00702279"/>
    <w:rsid w:val="00705138"/>
    <w:rsid w:val="007059F5"/>
    <w:rsid w:val="00740BCD"/>
    <w:rsid w:val="00746841"/>
    <w:rsid w:val="00776EF1"/>
    <w:rsid w:val="007856C8"/>
    <w:rsid w:val="007C17C4"/>
    <w:rsid w:val="00823618"/>
    <w:rsid w:val="00836D1A"/>
    <w:rsid w:val="008409C3"/>
    <w:rsid w:val="00856498"/>
    <w:rsid w:val="00861254"/>
    <w:rsid w:val="0086364C"/>
    <w:rsid w:val="0087762E"/>
    <w:rsid w:val="008836DF"/>
    <w:rsid w:val="00892D3A"/>
    <w:rsid w:val="008A0484"/>
    <w:rsid w:val="008A453C"/>
    <w:rsid w:val="008A4EB6"/>
    <w:rsid w:val="008A758B"/>
    <w:rsid w:val="008D094F"/>
    <w:rsid w:val="008E37D4"/>
    <w:rsid w:val="008E4BA6"/>
    <w:rsid w:val="008E579B"/>
    <w:rsid w:val="008F3FD1"/>
    <w:rsid w:val="00910312"/>
    <w:rsid w:val="00917AAA"/>
    <w:rsid w:val="009509ED"/>
    <w:rsid w:val="00970E25"/>
    <w:rsid w:val="00972627"/>
    <w:rsid w:val="009973E0"/>
    <w:rsid w:val="009A102F"/>
    <w:rsid w:val="009A59A2"/>
    <w:rsid w:val="009B2073"/>
    <w:rsid w:val="009B778D"/>
    <w:rsid w:val="009C45AC"/>
    <w:rsid w:val="009C6187"/>
    <w:rsid w:val="00A15F7C"/>
    <w:rsid w:val="00A333B0"/>
    <w:rsid w:val="00A440A2"/>
    <w:rsid w:val="00A57207"/>
    <w:rsid w:val="00A66259"/>
    <w:rsid w:val="00A741F7"/>
    <w:rsid w:val="00A860EC"/>
    <w:rsid w:val="00A861C1"/>
    <w:rsid w:val="00AB32C0"/>
    <w:rsid w:val="00AF544D"/>
    <w:rsid w:val="00B03D13"/>
    <w:rsid w:val="00B2482F"/>
    <w:rsid w:val="00B30214"/>
    <w:rsid w:val="00B369E6"/>
    <w:rsid w:val="00B60F9F"/>
    <w:rsid w:val="00B66AB5"/>
    <w:rsid w:val="00B76F83"/>
    <w:rsid w:val="00B836FF"/>
    <w:rsid w:val="00B86E1B"/>
    <w:rsid w:val="00B8775C"/>
    <w:rsid w:val="00B918FE"/>
    <w:rsid w:val="00BA1A1D"/>
    <w:rsid w:val="00BB1412"/>
    <w:rsid w:val="00BC5030"/>
    <w:rsid w:val="00BC5256"/>
    <w:rsid w:val="00BD19F4"/>
    <w:rsid w:val="00BE2768"/>
    <w:rsid w:val="00BE75E5"/>
    <w:rsid w:val="00BF1C2F"/>
    <w:rsid w:val="00C40368"/>
    <w:rsid w:val="00C531C1"/>
    <w:rsid w:val="00C54CFD"/>
    <w:rsid w:val="00C64927"/>
    <w:rsid w:val="00C80149"/>
    <w:rsid w:val="00C857F1"/>
    <w:rsid w:val="00C87754"/>
    <w:rsid w:val="00CA420E"/>
    <w:rsid w:val="00CB62A6"/>
    <w:rsid w:val="00CD75D9"/>
    <w:rsid w:val="00CE29CA"/>
    <w:rsid w:val="00CF3030"/>
    <w:rsid w:val="00D04A99"/>
    <w:rsid w:val="00D20419"/>
    <w:rsid w:val="00D34327"/>
    <w:rsid w:val="00D35E92"/>
    <w:rsid w:val="00D5125B"/>
    <w:rsid w:val="00D612E0"/>
    <w:rsid w:val="00D72C1C"/>
    <w:rsid w:val="00D76F7C"/>
    <w:rsid w:val="00DC12A1"/>
    <w:rsid w:val="00DC433C"/>
    <w:rsid w:val="00DD4572"/>
    <w:rsid w:val="00DE4645"/>
    <w:rsid w:val="00E56940"/>
    <w:rsid w:val="00E608E0"/>
    <w:rsid w:val="00E70AC7"/>
    <w:rsid w:val="00E96082"/>
    <w:rsid w:val="00EA7153"/>
    <w:rsid w:val="00EC1666"/>
    <w:rsid w:val="00F0421A"/>
    <w:rsid w:val="00F04BAA"/>
    <w:rsid w:val="00F20D19"/>
    <w:rsid w:val="00F74595"/>
    <w:rsid w:val="00F751E8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8FDE"/>
  <w15:chartTrackingRefBased/>
  <w15:docId w15:val="{5922177F-B1CF-4A1A-A8B4-747442F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6992</TotalTime>
  <Pages>81</Pages>
  <Words>29044</Words>
  <Characters>165557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91</cp:revision>
  <cp:lastPrinted>2025-06-16T02:01:00Z</cp:lastPrinted>
  <dcterms:created xsi:type="dcterms:W3CDTF">2024-03-10T09:14:00Z</dcterms:created>
  <dcterms:modified xsi:type="dcterms:W3CDTF">2025-08-31T10:06:00Z</dcterms:modified>
</cp:coreProperties>
</file>